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7F" w:rsidRDefault="00D6477F" w:rsidP="009E457C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</w:rPr>
      </w:pPr>
    </w:p>
    <w:p w:rsidR="009E457C" w:rsidRPr="009E457C" w:rsidRDefault="009E457C" w:rsidP="009E457C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9E457C">
        <w:rPr>
          <w:rFonts w:ascii="Mangal" w:hAnsi="Mangal" w:cs="Mangal"/>
          <w:b/>
          <w:bCs/>
          <w:sz w:val="28"/>
          <w:szCs w:val="28"/>
        </w:rPr>
        <w:t>Glenohumeral</w:t>
      </w:r>
      <w:proofErr w:type="spellEnd"/>
      <w:r w:rsidRPr="009E457C">
        <w:rPr>
          <w:rFonts w:ascii="Mangal" w:hAnsi="Mangal" w:cs="Mangal"/>
          <w:b/>
          <w:bCs/>
          <w:sz w:val="28"/>
          <w:szCs w:val="28"/>
        </w:rPr>
        <w:t xml:space="preserve"> Internal Rotation Deficit and Scapular </w:t>
      </w:r>
      <w:proofErr w:type="spellStart"/>
      <w:r w:rsidRPr="009E457C">
        <w:rPr>
          <w:rFonts w:ascii="Mangal" w:hAnsi="Mangal" w:cs="Mangal"/>
          <w:b/>
          <w:bCs/>
          <w:sz w:val="28"/>
          <w:szCs w:val="28"/>
        </w:rPr>
        <w:t>Dyskinesia</w:t>
      </w:r>
      <w:proofErr w:type="spellEnd"/>
      <w:r w:rsidRPr="009E457C">
        <w:rPr>
          <w:rFonts w:ascii="Mangal" w:hAnsi="Mangal" w:cs="Mangal"/>
          <w:b/>
          <w:bCs/>
          <w:sz w:val="28"/>
          <w:szCs w:val="28"/>
        </w:rPr>
        <w:t xml:space="preserve"> Protocol</w:t>
      </w:r>
    </w:p>
    <w:p w:rsidR="00D6477F" w:rsidRDefault="00D6477F" w:rsidP="00D6477F">
      <w:pPr>
        <w:rPr>
          <w:rFonts w:ascii="Mangal" w:hAnsi="Mangal" w:cs="Mangal"/>
        </w:rPr>
      </w:pPr>
    </w:p>
    <w:p w:rsidR="009E457C" w:rsidRPr="009E457C" w:rsidRDefault="009E457C" w:rsidP="00D6477F">
      <w:pPr>
        <w:rPr>
          <w:rFonts w:ascii="Mangal" w:hAnsi="Mangal" w:cs="Mangal"/>
          <w:b/>
        </w:rPr>
      </w:pPr>
      <w:r w:rsidRPr="009E457C">
        <w:rPr>
          <w:rFonts w:ascii="Mangal" w:hAnsi="Mangal" w:cs="Mangal"/>
          <w:b/>
        </w:rPr>
        <w:t>Focus on IR and posterior capsule stretching</w:t>
      </w:r>
    </w:p>
    <w:p w:rsidR="009E457C" w:rsidRDefault="009E457C" w:rsidP="009E457C">
      <w:pPr>
        <w:pStyle w:val="ListParagraph"/>
        <w:numPr>
          <w:ilvl w:val="0"/>
          <w:numId w:val="10"/>
        </w:numPr>
        <w:rPr>
          <w:rFonts w:ascii="Mangal" w:hAnsi="Mangal" w:cs="Mangal"/>
        </w:rPr>
      </w:pPr>
      <w:r w:rsidRPr="009E457C">
        <w:rPr>
          <w:rFonts w:ascii="Mangal" w:hAnsi="Mangal" w:cs="Mangal"/>
          <w:b/>
        </w:rPr>
        <w:t>Sleeper Stretch</w:t>
      </w:r>
      <w:r>
        <w:rPr>
          <w:rFonts w:ascii="Mangal" w:hAnsi="Mangal" w:cs="Mangal"/>
        </w:rPr>
        <w:t>: Hold for 20-30 seconds; 3 sets of 10</w:t>
      </w:r>
    </w:p>
    <w:p w:rsidR="009E457C" w:rsidRDefault="009E457C" w:rsidP="009E457C">
      <w:pPr>
        <w:pStyle w:val="ListParagraph"/>
        <w:rPr>
          <w:rFonts w:ascii="Mangal" w:hAnsi="Mangal" w:cs="Mangal"/>
        </w:rPr>
      </w:pPr>
      <w:r>
        <w:rPr>
          <w:noProof/>
          <w:color w:val="BC3506"/>
        </w:rPr>
        <w:drawing>
          <wp:inline distT="0" distB="0" distL="0" distR="0">
            <wp:extent cx="2667000" cy="1776253"/>
            <wp:effectExtent l="19050" t="0" r="0" b="0"/>
            <wp:docPr id="1" name="Picture 1" descr="http://27fkqw9xzy744wyog1g0ghu17tc.wpengine.netdna-cdn.com/wp-content/uploads/2010/08/SleeperStretch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7fkqw9xzy744wyog1g0ghu17tc.wpengine.netdna-cdn.com/wp-content/uploads/2010/08/SleeperStretch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7C" w:rsidRDefault="009E457C" w:rsidP="009E457C">
      <w:pPr>
        <w:pStyle w:val="ListParagraph"/>
        <w:rPr>
          <w:rFonts w:ascii="Mangal" w:hAnsi="Mangal" w:cs="Mangal"/>
        </w:rPr>
      </w:pPr>
    </w:p>
    <w:p w:rsidR="009E457C" w:rsidRDefault="009E457C" w:rsidP="009E457C">
      <w:pPr>
        <w:pStyle w:val="ListParagraph"/>
        <w:numPr>
          <w:ilvl w:val="0"/>
          <w:numId w:val="10"/>
        </w:numPr>
        <w:rPr>
          <w:rFonts w:ascii="Mangal" w:hAnsi="Mangal" w:cs="Mangal"/>
        </w:rPr>
      </w:pPr>
      <w:proofErr w:type="spellStart"/>
      <w:r w:rsidRPr="009E457C">
        <w:rPr>
          <w:rFonts w:ascii="Mangal" w:hAnsi="Mangal" w:cs="Mangal"/>
          <w:b/>
        </w:rPr>
        <w:t>Sidelying</w:t>
      </w:r>
      <w:proofErr w:type="spellEnd"/>
      <w:r w:rsidRPr="009E457C">
        <w:rPr>
          <w:rFonts w:ascii="Mangal" w:hAnsi="Mangal" w:cs="Mangal"/>
          <w:b/>
        </w:rPr>
        <w:t xml:space="preserve"> adduction</w:t>
      </w:r>
      <w:r>
        <w:rPr>
          <w:rFonts w:ascii="Mangal" w:hAnsi="Mangal" w:cs="Mangal"/>
        </w:rPr>
        <w:t>: stretch affected shoulder into adduction using unaffected side</w:t>
      </w:r>
    </w:p>
    <w:p w:rsidR="009E457C" w:rsidRDefault="009E457C" w:rsidP="009E457C">
      <w:pPr>
        <w:pStyle w:val="ListParagraph"/>
        <w:numPr>
          <w:ilvl w:val="1"/>
          <w:numId w:val="10"/>
        </w:numPr>
        <w:rPr>
          <w:rFonts w:ascii="Mangal" w:hAnsi="Mangal" w:cs="Mangal"/>
        </w:rPr>
      </w:pPr>
      <w:r>
        <w:rPr>
          <w:rFonts w:ascii="Mangal" w:hAnsi="Mangal" w:cs="Mangal"/>
        </w:rPr>
        <w:t>Hold for 20-30 seconds; 3 sets of 10</w:t>
      </w:r>
    </w:p>
    <w:p w:rsidR="009E457C" w:rsidRPr="009E457C" w:rsidRDefault="009E457C" w:rsidP="009E457C">
      <w:pPr>
        <w:pStyle w:val="ListParagraph"/>
        <w:rPr>
          <w:rFonts w:ascii="Mangal" w:hAnsi="Mangal" w:cs="Mangal"/>
        </w:rPr>
      </w:pPr>
      <w:r>
        <w:rPr>
          <w:noProof/>
          <w:color w:val="BC3506"/>
        </w:rPr>
        <w:drawing>
          <wp:inline distT="0" distB="0" distL="0" distR="0">
            <wp:extent cx="2669104" cy="1781175"/>
            <wp:effectExtent l="19050" t="0" r="0" b="0"/>
            <wp:docPr id="4" name="Picture 4" descr="http://27fkqw9xzy744wyog1g0ghu17tc.wpengine.netdna-cdn.com/wp-content/uploads/2010/08/SideLying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7fkqw9xzy744wyog1g0ghu17tc.wpengine.netdna-cdn.com/wp-content/uploads/2010/08/SideLying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04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7C" w:rsidRPr="009E457C" w:rsidRDefault="009E457C" w:rsidP="009E457C">
      <w:pPr>
        <w:ind w:left="360"/>
        <w:rPr>
          <w:rFonts w:ascii="Mangal" w:hAnsi="Mangal" w:cs="Mangal"/>
        </w:rPr>
      </w:pPr>
    </w:p>
    <w:p w:rsidR="009E457C" w:rsidRPr="009E457C" w:rsidRDefault="009E457C" w:rsidP="009E457C">
      <w:pPr>
        <w:rPr>
          <w:rFonts w:ascii="Mangal" w:hAnsi="Mangal" w:cs="Mangal"/>
        </w:rPr>
      </w:pPr>
    </w:p>
    <w:p w:rsidR="009E457C" w:rsidRDefault="009E457C" w:rsidP="009E457C">
      <w:pPr>
        <w:pStyle w:val="ListParagraph"/>
        <w:numPr>
          <w:ilvl w:val="0"/>
          <w:numId w:val="10"/>
        </w:numPr>
        <w:rPr>
          <w:rFonts w:ascii="Mangal" w:hAnsi="Mangal" w:cs="Mangal"/>
        </w:rPr>
      </w:pPr>
      <w:r w:rsidRPr="009E457C">
        <w:rPr>
          <w:rFonts w:ascii="Mangal" w:hAnsi="Mangal" w:cs="Mangal"/>
          <w:b/>
        </w:rPr>
        <w:lastRenderedPageBreak/>
        <w:t>Manual Stretching and joint mobilization</w:t>
      </w:r>
    </w:p>
    <w:p w:rsidR="009E457C" w:rsidRDefault="009E457C" w:rsidP="009E457C">
      <w:pPr>
        <w:pStyle w:val="ListParagraph"/>
        <w:rPr>
          <w:rFonts w:ascii="Mangal" w:hAnsi="Mangal" w:cs="Mangal"/>
        </w:rPr>
      </w:pPr>
      <w:r>
        <w:rPr>
          <w:noProof/>
          <w:color w:val="BC3506"/>
        </w:rPr>
        <w:drawing>
          <wp:inline distT="0" distB="0" distL="0" distR="0">
            <wp:extent cx="3009900" cy="2006600"/>
            <wp:effectExtent l="19050" t="0" r="0" b="0"/>
            <wp:docPr id="7" name="Picture 7" descr="http://27fkqw9xzy744wyog1g0ghu17tc.wpengine.netdna-cdn.com/wp-content/uploads/2010/08/ManualPassiv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7fkqw9xzy744wyog1g0ghu17tc.wpengine.netdna-cdn.com/wp-content/uploads/2010/08/ManualPassiv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7C" w:rsidRDefault="009E457C" w:rsidP="009E457C">
      <w:pPr>
        <w:pStyle w:val="ListParagraph"/>
        <w:rPr>
          <w:rFonts w:ascii="Mangal" w:hAnsi="Mangal" w:cs="Mangal"/>
        </w:rPr>
      </w:pPr>
    </w:p>
    <w:p w:rsidR="009E457C" w:rsidRDefault="009E457C" w:rsidP="009E457C">
      <w:pPr>
        <w:pStyle w:val="ListParagraph"/>
        <w:rPr>
          <w:rFonts w:ascii="Mangal" w:hAnsi="Mangal" w:cs="Mangal"/>
        </w:rPr>
      </w:pPr>
      <w:r>
        <w:rPr>
          <w:noProof/>
          <w:color w:val="BC3506"/>
        </w:rPr>
        <w:drawing>
          <wp:inline distT="0" distB="0" distL="0" distR="0">
            <wp:extent cx="3009900" cy="2006600"/>
            <wp:effectExtent l="19050" t="0" r="0" b="0"/>
            <wp:docPr id="10" name="Picture 10" descr="http://27fkqw9xzy744wyog1g0ghu17tc.wpengine.netdna-cdn.com/wp-content/uploads/2010/08/JointMobilizatio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7fkqw9xzy744wyog1g0ghu17tc.wpengine.netdna-cdn.com/wp-content/uploads/2010/08/JointMobilizatio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7C" w:rsidRDefault="009E457C" w:rsidP="009E457C">
      <w:pPr>
        <w:rPr>
          <w:rFonts w:ascii="Mangal" w:hAnsi="Mangal" w:cs="Mangal"/>
        </w:rPr>
      </w:pPr>
    </w:p>
    <w:p w:rsidR="009E457C" w:rsidRDefault="009E457C" w:rsidP="009E457C">
      <w:pPr>
        <w:rPr>
          <w:rFonts w:ascii="Mangal" w:hAnsi="Mangal" w:cs="Mangal"/>
          <w:b/>
        </w:rPr>
      </w:pPr>
      <w:r w:rsidRPr="009E457C">
        <w:rPr>
          <w:rFonts w:ascii="Mangal" w:hAnsi="Mangal" w:cs="Mangal"/>
          <w:b/>
        </w:rPr>
        <w:t>Scapular Stabilization</w:t>
      </w:r>
    </w:p>
    <w:p w:rsidR="009E457C" w:rsidRDefault="00BC277F" w:rsidP="00C343C0">
      <w:pPr>
        <w:pStyle w:val="NoSpacing"/>
        <w:numPr>
          <w:ilvl w:val="0"/>
          <w:numId w:val="10"/>
        </w:numPr>
      </w:pPr>
      <w:r>
        <w:t>Isometric scapular retraction and depression</w:t>
      </w:r>
    </w:p>
    <w:p w:rsidR="00BC277F" w:rsidRDefault="00BC277F" w:rsidP="00C343C0">
      <w:pPr>
        <w:pStyle w:val="NoSpacing"/>
        <w:numPr>
          <w:ilvl w:val="0"/>
          <w:numId w:val="10"/>
        </w:numPr>
      </w:pPr>
      <w:r>
        <w:t>Scapular clock</w:t>
      </w:r>
    </w:p>
    <w:p w:rsidR="00BC277F" w:rsidRDefault="00BC277F" w:rsidP="00C343C0">
      <w:pPr>
        <w:pStyle w:val="NoSpacing"/>
        <w:numPr>
          <w:ilvl w:val="0"/>
          <w:numId w:val="10"/>
        </w:numPr>
      </w:pPr>
      <w:r>
        <w:t>Shoulder shrugs</w:t>
      </w:r>
    </w:p>
    <w:p w:rsidR="00BC277F" w:rsidRDefault="00BC277F" w:rsidP="00C343C0">
      <w:pPr>
        <w:pStyle w:val="NoSpacing"/>
        <w:numPr>
          <w:ilvl w:val="0"/>
          <w:numId w:val="10"/>
        </w:numPr>
      </w:pPr>
      <w:r>
        <w:t>Prone rows and seated rows</w:t>
      </w:r>
    </w:p>
    <w:p w:rsidR="00BC277F" w:rsidRDefault="00BC277F" w:rsidP="00C343C0">
      <w:pPr>
        <w:pStyle w:val="NoSpacing"/>
        <w:numPr>
          <w:ilvl w:val="0"/>
          <w:numId w:val="10"/>
        </w:numPr>
      </w:pPr>
      <w:r>
        <w:t>Push-ups with a plus – wall, table, floor</w:t>
      </w:r>
    </w:p>
    <w:p w:rsidR="00BC277F" w:rsidRDefault="00BC277F" w:rsidP="00C343C0">
      <w:pPr>
        <w:pStyle w:val="NoSpacing"/>
        <w:numPr>
          <w:ilvl w:val="0"/>
          <w:numId w:val="10"/>
        </w:numPr>
      </w:pPr>
      <w:r>
        <w:t>Supine scapular punches</w:t>
      </w:r>
    </w:p>
    <w:p w:rsidR="00BC277F" w:rsidRDefault="00BC277F" w:rsidP="00C343C0">
      <w:pPr>
        <w:pStyle w:val="NoSpacing"/>
        <w:numPr>
          <w:ilvl w:val="0"/>
          <w:numId w:val="10"/>
        </w:numPr>
      </w:pPr>
      <w:r>
        <w:t>Lat pull downs</w:t>
      </w:r>
    </w:p>
    <w:p w:rsidR="00BC277F" w:rsidRPr="00C343C0" w:rsidRDefault="00BC277F" w:rsidP="00C343C0">
      <w:pPr>
        <w:pStyle w:val="NoSpacing"/>
        <w:numPr>
          <w:ilvl w:val="0"/>
          <w:numId w:val="10"/>
        </w:numPr>
      </w:pPr>
      <w:r>
        <w:t xml:space="preserve">Prone </w:t>
      </w:r>
      <w:proofErr w:type="spellStart"/>
      <w:r>
        <w:t>scaption</w:t>
      </w:r>
      <w:proofErr w:type="spellEnd"/>
    </w:p>
    <w:sectPr w:rsidR="00BC277F" w:rsidRPr="00C343C0" w:rsidSect="00251DDB">
      <w:head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7F" w:rsidRDefault="00BC277F" w:rsidP="001D5CC1">
      <w:pPr>
        <w:spacing w:after="0" w:line="240" w:lineRule="auto"/>
      </w:pPr>
      <w:r>
        <w:separator/>
      </w:r>
    </w:p>
  </w:endnote>
  <w:endnote w:type="continuationSeparator" w:id="0">
    <w:p w:rsidR="00BC277F" w:rsidRDefault="00BC277F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7F" w:rsidRDefault="00BC277F" w:rsidP="001D5CC1">
      <w:pPr>
        <w:spacing w:after="0" w:line="240" w:lineRule="auto"/>
      </w:pPr>
      <w:r>
        <w:separator/>
      </w:r>
    </w:p>
  </w:footnote>
  <w:footnote w:type="continuationSeparator" w:id="0">
    <w:p w:rsidR="00BC277F" w:rsidRDefault="00BC277F" w:rsidP="001D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7F" w:rsidRDefault="00BC277F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inline distT="0" distB="0" distL="0" distR="0">
          <wp:extent cx="1405599" cy="647700"/>
          <wp:effectExtent l="19050" t="0" r="4101" b="0"/>
          <wp:docPr id="2" name="Picture 2" descr="S:\Marketing Photos\Pictures\Pictures\Logos\Beac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Photos\Pictures\Pictures\Logos\Beaco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59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alias w:val="Date"/>
      <w:id w:val="77547044"/>
      <w:placeholder>
        <w:docPart w:val="DDD5D79BE8424AE69A3FDE88DA5B89A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BC277F" w:rsidRDefault="00BC277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Dr. Glen McClung</w:t>
        </w:r>
      </w:p>
    </w:sdtContent>
  </w:sdt>
  <w:p w:rsidR="00BC277F" w:rsidRDefault="00BC277F" w:rsidP="001D5CC1">
    <w:pPr>
      <w:pStyle w:val="Header"/>
      <w:jc w:val="center"/>
    </w:pPr>
    <w:r>
      <w:t>463 Ohio Pike Cincinnati, OH 45255</w:t>
    </w:r>
  </w:p>
  <w:p w:rsidR="00BC277F" w:rsidRDefault="00BC277F" w:rsidP="001D5CC1">
    <w:pPr>
      <w:pStyle w:val="Header"/>
      <w:jc w:val="center"/>
    </w:pPr>
    <w:r>
      <w:t>513-354-3700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93"/>
    <w:multiLevelType w:val="hybridMultilevel"/>
    <w:tmpl w:val="5EB2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F041B"/>
    <w:multiLevelType w:val="hybridMultilevel"/>
    <w:tmpl w:val="76A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265C6"/>
    <w:multiLevelType w:val="hybridMultilevel"/>
    <w:tmpl w:val="69D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A2FAE"/>
    <w:multiLevelType w:val="hybridMultilevel"/>
    <w:tmpl w:val="BBBA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C2CDF"/>
    <w:multiLevelType w:val="hybridMultilevel"/>
    <w:tmpl w:val="645221A0"/>
    <w:lvl w:ilvl="0" w:tplc="44EA55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FE1706">
      <w:start w:val="3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A22E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204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DA11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3C01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E27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AA8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1E1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3EE2374"/>
    <w:multiLevelType w:val="hybridMultilevel"/>
    <w:tmpl w:val="B57A7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A02580"/>
    <w:multiLevelType w:val="hybridMultilevel"/>
    <w:tmpl w:val="D54EC546"/>
    <w:lvl w:ilvl="0" w:tplc="C13E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8FA4">
      <w:start w:val="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7BC0">
      <w:start w:val="3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37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7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C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8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A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B66848"/>
    <w:multiLevelType w:val="hybridMultilevel"/>
    <w:tmpl w:val="C098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96EBA"/>
    <w:multiLevelType w:val="hybridMultilevel"/>
    <w:tmpl w:val="C1BE1674"/>
    <w:lvl w:ilvl="0" w:tplc="87A448E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E4B5B"/>
    <w:multiLevelType w:val="hybridMultilevel"/>
    <w:tmpl w:val="691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CC1"/>
    <w:rsid w:val="000A5418"/>
    <w:rsid w:val="00177A40"/>
    <w:rsid w:val="001D5CC1"/>
    <w:rsid w:val="00251DDB"/>
    <w:rsid w:val="003D63C5"/>
    <w:rsid w:val="00414DB4"/>
    <w:rsid w:val="005E448B"/>
    <w:rsid w:val="007E6655"/>
    <w:rsid w:val="00944D35"/>
    <w:rsid w:val="009D3844"/>
    <w:rsid w:val="009E457C"/>
    <w:rsid w:val="00B437C0"/>
    <w:rsid w:val="00BC277F"/>
    <w:rsid w:val="00C343C0"/>
    <w:rsid w:val="00C92F40"/>
    <w:rsid w:val="00D24EDF"/>
    <w:rsid w:val="00D6477F"/>
    <w:rsid w:val="00D77947"/>
    <w:rsid w:val="00F25E7E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C1"/>
  </w:style>
  <w:style w:type="paragraph" w:styleId="Footer">
    <w:name w:val="footer"/>
    <w:basedOn w:val="Normal"/>
    <w:link w:val="FooterChar"/>
    <w:uiPriority w:val="99"/>
    <w:semiHidden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CC1"/>
  </w:style>
  <w:style w:type="paragraph" w:styleId="ListParagraph">
    <w:name w:val="List Paragraph"/>
    <w:basedOn w:val="Normal"/>
    <w:uiPriority w:val="34"/>
    <w:qFormat/>
    <w:rsid w:val="001D5CC1"/>
    <w:pPr>
      <w:ind w:left="720"/>
      <w:contextualSpacing/>
    </w:pPr>
  </w:style>
  <w:style w:type="paragraph" w:styleId="NoSpacing">
    <w:name w:val="No Spacing"/>
    <w:uiPriority w:val="1"/>
    <w:qFormat/>
    <w:rsid w:val="00C34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lintner.com/rehab-protocols/shoulder-rehab-protocols/glenohumeral-internal-rotation-deficit/attachment/sleeperstretch1/" TargetMode="Externa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rlintner.com/rehab-protocols/shoulder-rehab-protocols/glenohumeral-internal-rotation-deficit/attachment/manualpassiv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drlintner.com/rehab-protocols/shoulder-rehab-protocols/glenohumeral-internal-rotation-deficit/attachment/sidelying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drlintner.com/rehab-protocols/shoulder-rehab-protocols/glenohumeral-internal-rotation-deficit/attachment/jointmobiliz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D5D79BE8424AE69A3FDE88DA5B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82DB-28DE-4FCE-94BC-42043A862A1C}"/>
      </w:docPartPr>
      <w:docPartBody>
        <w:p w:rsidR="0024014F" w:rsidRDefault="005C6713" w:rsidP="005C6713">
          <w:pPr>
            <w:pStyle w:val="DDD5D79BE8424AE69A3FDE88DA5B89A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6713"/>
    <w:rsid w:val="0024014F"/>
    <w:rsid w:val="005C6713"/>
    <w:rsid w:val="00BE199D"/>
    <w:rsid w:val="00CC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2DAE7A478948DDAB06434A3F33B065">
    <w:name w:val="F42DAE7A478948DDAB06434A3F33B065"/>
    <w:rsid w:val="005C6713"/>
  </w:style>
  <w:style w:type="paragraph" w:customStyle="1" w:styleId="DDD5D79BE8424AE69A3FDE88DA5B89A9">
    <w:name w:val="DDD5D79BE8424AE69A3FDE88DA5B89A9"/>
    <w:rsid w:val="005C67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Dr. Glen McClung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Barker</dc:creator>
  <cp:lastModifiedBy>ekelley</cp:lastModifiedBy>
  <cp:revision>2</cp:revision>
  <cp:lastPrinted>2014-01-03T14:59:00Z</cp:lastPrinted>
  <dcterms:created xsi:type="dcterms:W3CDTF">2014-09-29T23:01:00Z</dcterms:created>
  <dcterms:modified xsi:type="dcterms:W3CDTF">2014-09-29T23:01:00Z</dcterms:modified>
</cp:coreProperties>
</file>